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18" w:rsidRPr="00C61F73" w:rsidRDefault="00F21E18" w:rsidP="00C61F73">
      <w:pPr>
        <w:spacing w:line="360" w:lineRule="auto"/>
        <w:rPr>
          <w:sz w:val="24"/>
          <w:szCs w:val="24"/>
        </w:rPr>
      </w:pPr>
    </w:p>
    <w:p w:rsidR="00F43B62" w:rsidRPr="00C61F73" w:rsidRDefault="00F43B62" w:rsidP="00C61F7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</w:rPr>
        <w:t>Manizales, 06 de noviembre de 2020</w:t>
      </w:r>
    </w:p>
    <w:p w:rsidR="00F43B62" w:rsidRPr="00C61F73" w:rsidRDefault="00F43B62" w:rsidP="00C61F7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224614" w:rsidRPr="00C61F73" w:rsidRDefault="00C61F73" w:rsidP="00C61F7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Honorable</w:t>
      </w:r>
    </w:p>
    <w:p w:rsidR="00224614" w:rsidRPr="00C61F73" w:rsidRDefault="00224614" w:rsidP="00C61F73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C61F73">
        <w:rPr>
          <w:rFonts w:ascii="Arial" w:hAnsi="Arial" w:cs="Arial"/>
          <w:b/>
          <w:sz w:val="24"/>
          <w:szCs w:val="24"/>
        </w:rPr>
        <w:t xml:space="preserve">Comisión Primera </w:t>
      </w:r>
      <w:r w:rsidR="0059751C">
        <w:rPr>
          <w:rFonts w:ascii="Arial" w:hAnsi="Arial" w:cs="Arial"/>
          <w:b/>
          <w:sz w:val="24"/>
          <w:szCs w:val="24"/>
        </w:rPr>
        <w:t xml:space="preserve">- </w:t>
      </w:r>
      <w:r w:rsidR="000B0113" w:rsidRPr="00C61F73">
        <w:rPr>
          <w:rFonts w:ascii="Arial" w:hAnsi="Arial" w:cs="Arial"/>
          <w:b/>
          <w:sz w:val="24"/>
          <w:szCs w:val="24"/>
        </w:rPr>
        <w:t>Cámara</w:t>
      </w:r>
      <w:r w:rsidRPr="00C61F73">
        <w:rPr>
          <w:rFonts w:ascii="Arial" w:hAnsi="Arial" w:cs="Arial"/>
          <w:b/>
          <w:sz w:val="24"/>
          <w:szCs w:val="24"/>
        </w:rPr>
        <w:t xml:space="preserve"> de Representantes</w:t>
      </w:r>
    </w:p>
    <w:p w:rsidR="000B0113" w:rsidRDefault="00C61F73" w:rsidP="00C61F7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Bogotá D.C.</w:t>
      </w:r>
    </w:p>
    <w:p w:rsidR="00C61F73" w:rsidRPr="00C61F73" w:rsidRDefault="00C61F73" w:rsidP="00C61F7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224614" w:rsidRPr="00C61F73" w:rsidRDefault="00224614" w:rsidP="00C61F73">
      <w:pPr>
        <w:spacing w:line="360" w:lineRule="auto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</w:rPr>
        <w:t xml:space="preserve">Asunto:  Ponencia </w:t>
      </w:r>
      <w:r w:rsidR="00F43B62" w:rsidRPr="00C61F73">
        <w:rPr>
          <w:rFonts w:ascii="Arial" w:hAnsi="Arial" w:cs="Arial"/>
          <w:sz w:val="24"/>
          <w:szCs w:val="24"/>
        </w:rPr>
        <w:t>proyecto de Ley No. 103 de 2020</w:t>
      </w:r>
    </w:p>
    <w:p w:rsidR="00F43B62" w:rsidRDefault="00F43B62" w:rsidP="00C61F73">
      <w:pPr>
        <w:spacing w:line="360" w:lineRule="auto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</w:rPr>
        <w:t>Cordial Saludo,</w:t>
      </w:r>
    </w:p>
    <w:p w:rsidR="0059751C" w:rsidRPr="00C61F73" w:rsidRDefault="0059751C" w:rsidP="00C61F73">
      <w:pPr>
        <w:spacing w:line="360" w:lineRule="auto"/>
        <w:rPr>
          <w:rFonts w:ascii="Arial" w:hAnsi="Arial" w:cs="Arial"/>
          <w:sz w:val="24"/>
          <w:szCs w:val="24"/>
        </w:rPr>
      </w:pPr>
    </w:p>
    <w:p w:rsidR="0076688A" w:rsidRPr="00C61F73" w:rsidRDefault="004E34AD" w:rsidP="00C61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</w:rPr>
        <w:t>Quiero agradecer en primer lugar</w:t>
      </w:r>
      <w:r w:rsidR="00C61F73">
        <w:rPr>
          <w:rFonts w:ascii="Arial" w:hAnsi="Arial" w:cs="Arial"/>
          <w:sz w:val="24"/>
          <w:szCs w:val="24"/>
        </w:rPr>
        <w:t>,</w:t>
      </w:r>
      <w:r w:rsidRPr="00C61F73">
        <w:rPr>
          <w:rFonts w:ascii="Arial" w:hAnsi="Arial" w:cs="Arial"/>
          <w:sz w:val="24"/>
          <w:szCs w:val="24"/>
        </w:rPr>
        <w:t xml:space="preserve"> las buenas gestiones que se vienen realizando por parte esa comisión en aras de lograr</w:t>
      </w:r>
      <w:r w:rsidR="00C61F73">
        <w:rPr>
          <w:rFonts w:ascii="Arial" w:hAnsi="Arial" w:cs="Arial"/>
          <w:sz w:val="24"/>
          <w:szCs w:val="24"/>
        </w:rPr>
        <w:t xml:space="preserve"> materializar</w:t>
      </w:r>
      <w:r w:rsidR="00804E3A">
        <w:rPr>
          <w:rFonts w:ascii="Arial" w:hAnsi="Arial" w:cs="Arial"/>
          <w:sz w:val="24"/>
          <w:szCs w:val="24"/>
        </w:rPr>
        <w:t xml:space="preserve"> una lucha que han</w:t>
      </w:r>
      <w:r w:rsidRPr="00C61F73">
        <w:rPr>
          <w:rFonts w:ascii="Arial" w:hAnsi="Arial" w:cs="Arial"/>
          <w:sz w:val="24"/>
          <w:szCs w:val="24"/>
        </w:rPr>
        <w:t xml:space="preserve"> tenido las personerías desde antaño, </w:t>
      </w:r>
      <w:r w:rsidR="00C61F73">
        <w:rPr>
          <w:rFonts w:ascii="Arial" w:hAnsi="Arial" w:cs="Arial"/>
          <w:sz w:val="24"/>
          <w:szCs w:val="24"/>
        </w:rPr>
        <w:t>la cual tiene como</w:t>
      </w:r>
      <w:r w:rsidRPr="00C61F73">
        <w:rPr>
          <w:rFonts w:ascii="Arial" w:hAnsi="Arial" w:cs="Arial"/>
          <w:sz w:val="24"/>
          <w:szCs w:val="24"/>
        </w:rPr>
        <w:t xml:space="preserve"> único propósito </w:t>
      </w:r>
      <w:r w:rsidR="00C61F73">
        <w:rPr>
          <w:rFonts w:ascii="Arial" w:hAnsi="Arial" w:cs="Arial"/>
          <w:sz w:val="24"/>
          <w:szCs w:val="24"/>
        </w:rPr>
        <w:t>conseguir</w:t>
      </w:r>
      <w:r w:rsidRPr="00C61F73">
        <w:rPr>
          <w:rFonts w:ascii="Arial" w:hAnsi="Arial" w:cs="Arial"/>
          <w:sz w:val="24"/>
          <w:szCs w:val="24"/>
        </w:rPr>
        <w:t xml:space="preserve"> las herramientas</w:t>
      </w:r>
      <w:r w:rsidR="00C61F73">
        <w:rPr>
          <w:rFonts w:ascii="Arial" w:hAnsi="Arial" w:cs="Arial"/>
          <w:sz w:val="24"/>
          <w:szCs w:val="24"/>
        </w:rPr>
        <w:t xml:space="preserve"> necesarias que permitan</w:t>
      </w:r>
      <w:r w:rsidRPr="00C61F73">
        <w:rPr>
          <w:rFonts w:ascii="Arial" w:hAnsi="Arial" w:cs="Arial"/>
          <w:sz w:val="24"/>
          <w:szCs w:val="24"/>
        </w:rPr>
        <w:t xml:space="preserve"> cumplir las</w:t>
      </w:r>
      <w:r w:rsidR="00C61F73">
        <w:rPr>
          <w:rFonts w:ascii="Arial" w:hAnsi="Arial" w:cs="Arial"/>
          <w:sz w:val="24"/>
          <w:szCs w:val="24"/>
        </w:rPr>
        <w:t xml:space="preserve"> más de mil</w:t>
      </w:r>
      <w:r w:rsidRPr="00C61F73">
        <w:rPr>
          <w:rFonts w:ascii="Arial" w:hAnsi="Arial" w:cs="Arial"/>
          <w:sz w:val="24"/>
          <w:szCs w:val="24"/>
        </w:rPr>
        <w:t xml:space="preserve"> funciones</w:t>
      </w:r>
      <w:r w:rsidR="0053294D">
        <w:rPr>
          <w:rFonts w:ascii="Arial" w:hAnsi="Arial" w:cs="Arial"/>
          <w:sz w:val="24"/>
          <w:szCs w:val="24"/>
        </w:rPr>
        <w:t xml:space="preserve"> con que hoy día contamos</w:t>
      </w:r>
      <w:r w:rsidR="00AD03DA">
        <w:rPr>
          <w:rFonts w:ascii="Arial" w:hAnsi="Arial" w:cs="Arial"/>
          <w:sz w:val="24"/>
          <w:szCs w:val="24"/>
        </w:rPr>
        <w:t>. Mencionadas labores han sido asignadas por parte de esa Honorable C</w:t>
      </w:r>
      <w:r w:rsidR="00AD03DA" w:rsidRPr="00C61F73">
        <w:rPr>
          <w:rFonts w:ascii="Arial" w:hAnsi="Arial" w:cs="Arial"/>
          <w:sz w:val="24"/>
          <w:szCs w:val="24"/>
        </w:rPr>
        <w:t>orporación</w:t>
      </w:r>
      <w:r w:rsidR="00AD03DA">
        <w:rPr>
          <w:rFonts w:ascii="Arial" w:hAnsi="Arial" w:cs="Arial"/>
          <w:sz w:val="24"/>
          <w:szCs w:val="24"/>
        </w:rPr>
        <w:t xml:space="preserve"> a</w:t>
      </w:r>
      <w:r w:rsidR="0076688A" w:rsidRPr="00C61F73">
        <w:rPr>
          <w:rFonts w:ascii="Arial" w:hAnsi="Arial" w:cs="Arial"/>
          <w:sz w:val="24"/>
          <w:szCs w:val="24"/>
        </w:rPr>
        <w:t xml:space="preserve"> lo largo de los años,</w:t>
      </w:r>
      <w:r w:rsidR="00AD03DA">
        <w:rPr>
          <w:rFonts w:ascii="Arial" w:hAnsi="Arial" w:cs="Arial"/>
          <w:sz w:val="24"/>
          <w:szCs w:val="24"/>
        </w:rPr>
        <w:t xml:space="preserve"> mismas que hemos recibido con agrado, ya que nuestra naturaleza</w:t>
      </w:r>
      <w:r w:rsidR="0053294D">
        <w:rPr>
          <w:rFonts w:ascii="Arial" w:hAnsi="Arial" w:cs="Arial"/>
          <w:sz w:val="24"/>
          <w:szCs w:val="24"/>
        </w:rPr>
        <w:t xml:space="preserve"> y razón de ser</w:t>
      </w:r>
      <w:r w:rsidR="00AD03DA">
        <w:rPr>
          <w:rFonts w:ascii="Arial" w:hAnsi="Arial" w:cs="Arial"/>
          <w:sz w:val="24"/>
          <w:szCs w:val="24"/>
        </w:rPr>
        <w:t xml:space="preserve"> está ligada al servicio </w:t>
      </w:r>
      <w:r w:rsidR="00804E3A">
        <w:rPr>
          <w:rFonts w:ascii="Arial" w:hAnsi="Arial" w:cs="Arial"/>
          <w:sz w:val="24"/>
          <w:szCs w:val="24"/>
        </w:rPr>
        <w:t>de</w:t>
      </w:r>
      <w:r w:rsidR="00AD03DA">
        <w:rPr>
          <w:rFonts w:ascii="Arial" w:hAnsi="Arial" w:cs="Arial"/>
          <w:sz w:val="24"/>
          <w:szCs w:val="24"/>
        </w:rPr>
        <w:t xml:space="preserve"> la comunidad y en muchos</w:t>
      </w:r>
      <w:r w:rsidR="00B06D80">
        <w:rPr>
          <w:rFonts w:ascii="Arial" w:hAnsi="Arial" w:cs="Arial"/>
          <w:sz w:val="24"/>
          <w:szCs w:val="24"/>
        </w:rPr>
        <w:t xml:space="preserve"> municipios de Colombia </w:t>
      </w:r>
      <w:r w:rsidR="003829E8">
        <w:rPr>
          <w:rFonts w:ascii="Arial" w:hAnsi="Arial" w:cs="Arial"/>
          <w:sz w:val="24"/>
          <w:szCs w:val="24"/>
        </w:rPr>
        <w:t xml:space="preserve">somos </w:t>
      </w:r>
      <w:r w:rsidR="0053294D">
        <w:rPr>
          <w:rFonts w:ascii="Arial" w:hAnsi="Arial" w:cs="Arial"/>
          <w:sz w:val="24"/>
          <w:szCs w:val="24"/>
        </w:rPr>
        <w:t xml:space="preserve">de </w:t>
      </w:r>
      <w:r w:rsidR="003829E8">
        <w:rPr>
          <w:rFonts w:ascii="Arial" w:hAnsi="Arial" w:cs="Arial"/>
          <w:sz w:val="24"/>
          <w:szCs w:val="24"/>
        </w:rPr>
        <w:t>esas pocas Entidades que hacen presencia institucional</w:t>
      </w:r>
      <w:r w:rsidR="00B06D80">
        <w:rPr>
          <w:rFonts w:ascii="Arial" w:hAnsi="Arial" w:cs="Arial"/>
          <w:sz w:val="24"/>
          <w:szCs w:val="24"/>
        </w:rPr>
        <w:t xml:space="preserve">, </w:t>
      </w:r>
      <w:r w:rsidR="00AD03DA">
        <w:rPr>
          <w:rFonts w:ascii="Arial" w:hAnsi="Arial" w:cs="Arial"/>
          <w:sz w:val="24"/>
          <w:szCs w:val="24"/>
        </w:rPr>
        <w:t xml:space="preserve">sin embargo, el inconveniente </w:t>
      </w:r>
      <w:r w:rsidR="003829E8">
        <w:rPr>
          <w:rFonts w:ascii="Arial" w:hAnsi="Arial" w:cs="Arial"/>
          <w:sz w:val="24"/>
          <w:szCs w:val="24"/>
        </w:rPr>
        <w:t xml:space="preserve">es que esa asignación de nuevas funciones no ha estado acompañada de </w:t>
      </w:r>
      <w:r w:rsidR="0053294D">
        <w:rPr>
          <w:rFonts w:ascii="Arial" w:hAnsi="Arial" w:cs="Arial"/>
          <w:sz w:val="24"/>
          <w:szCs w:val="24"/>
        </w:rPr>
        <w:t>una</w:t>
      </w:r>
      <w:r w:rsidR="003829E8">
        <w:rPr>
          <w:rFonts w:ascii="Arial" w:hAnsi="Arial" w:cs="Arial"/>
          <w:sz w:val="24"/>
          <w:szCs w:val="24"/>
        </w:rPr>
        <w:t xml:space="preserve"> </w:t>
      </w:r>
      <w:r w:rsidR="0076688A" w:rsidRPr="00C61F73">
        <w:rPr>
          <w:rFonts w:ascii="Arial" w:hAnsi="Arial" w:cs="Arial"/>
          <w:sz w:val="24"/>
          <w:szCs w:val="24"/>
        </w:rPr>
        <w:t>defi</w:t>
      </w:r>
      <w:r w:rsidR="003829E8">
        <w:rPr>
          <w:rFonts w:ascii="Arial" w:hAnsi="Arial" w:cs="Arial"/>
          <w:sz w:val="24"/>
          <w:szCs w:val="24"/>
        </w:rPr>
        <w:t>nición</w:t>
      </w:r>
      <w:r w:rsidR="0053294D">
        <w:rPr>
          <w:rFonts w:ascii="Arial" w:hAnsi="Arial" w:cs="Arial"/>
          <w:sz w:val="24"/>
          <w:szCs w:val="24"/>
        </w:rPr>
        <w:t xml:space="preserve"> clara y precisa que señale</w:t>
      </w:r>
      <w:r w:rsidR="0076688A" w:rsidRPr="00C61F73">
        <w:rPr>
          <w:rFonts w:ascii="Arial" w:hAnsi="Arial" w:cs="Arial"/>
          <w:sz w:val="24"/>
          <w:szCs w:val="24"/>
        </w:rPr>
        <w:t xml:space="preserve"> la fuente de recursos</w:t>
      </w:r>
      <w:r w:rsidR="0053294D">
        <w:rPr>
          <w:rFonts w:ascii="Arial" w:hAnsi="Arial" w:cs="Arial"/>
          <w:sz w:val="24"/>
          <w:szCs w:val="24"/>
        </w:rPr>
        <w:t xml:space="preserve"> que permita cumplirlas</w:t>
      </w:r>
      <w:r w:rsidR="0076688A" w:rsidRPr="00C61F73">
        <w:rPr>
          <w:rFonts w:ascii="Arial" w:hAnsi="Arial" w:cs="Arial"/>
          <w:sz w:val="24"/>
          <w:szCs w:val="24"/>
        </w:rPr>
        <w:t>.</w:t>
      </w:r>
    </w:p>
    <w:p w:rsidR="0076688A" w:rsidRDefault="0076688A" w:rsidP="00C61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</w:rPr>
        <w:t>Quiero referirme particularmente al artículo 3 de mencionado proyecto, el cual modifica el artículo 10 de la ley 617 de 2000</w:t>
      </w:r>
      <w:r w:rsidR="0053294D">
        <w:rPr>
          <w:rFonts w:ascii="Arial" w:hAnsi="Arial" w:cs="Arial"/>
          <w:sz w:val="24"/>
          <w:szCs w:val="24"/>
        </w:rPr>
        <w:t>, a saber</w:t>
      </w:r>
      <w:r w:rsidRPr="00C61F73">
        <w:rPr>
          <w:rFonts w:ascii="Arial" w:hAnsi="Arial" w:cs="Arial"/>
          <w:sz w:val="24"/>
          <w:szCs w:val="24"/>
        </w:rPr>
        <w:t>:</w:t>
      </w:r>
    </w:p>
    <w:p w:rsidR="0059751C" w:rsidRPr="00C61F73" w:rsidRDefault="0059751C" w:rsidP="00C61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42C" w:rsidRPr="003829E8" w:rsidRDefault="0076688A" w:rsidP="00C61F7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  <w:lang w:val="es-CO"/>
        </w:rPr>
        <w:t xml:space="preserve">Las Personerías municipales como bien se dijo, cuentan con </w:t>
      </w:r>
      <w:r w:rsidR="003829E8">
        <w:rPr>
          <w:rFonts w:ascii="Arial" w:hAnsi="Arial" w:cs="Arial"/>
          <w:sz w:val="24"/>
          <w:szCs w:val="24"/>
          <w:lang w:val="es-CO"/>
        </w:rPr>
        <w:t>múltiples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funciones de acuerdo a estudios de la </w:t>
      </w:r>
      <w:r w:rsidR="0053294D">
        <w:rPr>
          <w:rFonts w:ascii="Arial" w:hAnsi="Arial" w:cs="Arial"/>
          <w:sz w:val="24"/>
          <w:szCs w:val="24"/>
          <w:lang w:val="es-CO"/>
        </w:rPr>
        <w:t>P</w:t>
      </w:r>
      <w:r w:rsidRPr="00C61F73">
        <w:rPr>
          <w:rFonts w:ascii="Arial" w:hAnsi="Arial" w:cs="Arial"/>
          <w:sz w:val="24"/>
          <w:szCs w:val="24"/>
          <w:lang w:val="es-CO"/>
        </w:rPr>
        <w:t>rocuraduría</w:t>
      </w:r>
      <w:r w:rsidR="0053294D">
        <w:rPr>
          <w:rFonts w:ascii="Arial" w:hAnsi="Arial" w:cs="Arial"/>
          <w:sz w:val="24"/>
          <w:szCs w:val="24"/>
          <w:lang w:val="es-CO"/>
        </w:rPr>
        <w:t xml:space="preserve"> General de la Nación</w:t>
      </w:r>
      <w:r w:rsidRPr="00C61F73">
        <w:rPr>
          <w:rFonts w:ascii="Arial" w:hAnsi="Arial" w:cs="Arial"/>
          <w:sz w:val="24"/>
          <w:szCs w:val="24"/>
          <w:lang w:val="es-CO"/>
        </w:rPr>
        <w:t>, lo cual demanda que deba contarse con un presupuesto que permita cumplirlas, sin embargo, la ley 617</w:t>
      </w:r>
      <w:r w:rsidR="003829E8">
        <w:rPr>
          <w:rFonts w:ascii="Arial" w:hAnsi="Arial" w:cs="Arial"/>
          <w:sz w:val="24"/>
          <w:szCs w:val="24"/>
          <w:lang w:val="es-CO"/>
        </w:rPr>
        <w:t xml:space="preserve"> de 2000 no coadyuva en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esa tarea y por el contrario se constituye en una </w:t>
      </w:r>
      <w:r w:rsidRPr="00C61F73">
        <w:rPr>
          <w:rFonts w:ascii="Arial" w:hAnsi="Arial" w:cs="Arial"/>
          <w:sz w:val="24"/>
          <w:szCs w:val="24"/>
          <w:lang w:val="es-CO"/>
        </w:rPr>
        <w:lastRenderedPageBreak/>
        <w:t>talanquera para el fortalecimiento de las personerías, especialmente porque fija un máximo en los porcentajes</w:t>
      </w:r>
      <w:r w:rsidR="0053294D">
        <w:rPr>
          <w:rFonts w:ascii="Arial" w:hAnsi="Arial" w:cs="Arial"/>
          <w:sz w:val="24"/>
          <w:szCs w:val="24"/>
          <w:lang w:val="es-CO"/>
        </w:rPr>
        <w:t xml:space="preserve"> y salarios mínimos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de los aportes de ingreso</w:t>
      </w:r>
      <w:r w:rsidR="0053294D">
        <w:rPr>
          <w:rFonts w:ascii="Arial" w:hAnsi="Arial" w:cs="Arial"/>
          <w:sz w:val="24"/>
          <w:szCs w:val="24"/>
          <w:lang w:val="es-CO"/>
        </w:rPr>
        <w:t>s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de libre destinación</w:t>
      </w:r>
      <w:r w:rsidR="0053294D">
        <w:rPr>
          <w:rFonts w:ascii="Arial" w:hAnsi="Arial" w:cs="Arial"/>
          <w:sz w:val="24"/>
          <w:szCs w:val="24"/>
          <w:lang w:val="es-CO"/>
        </w:rPr>
        <w:t xml:space="preserve"> que nos transfieren los municipios</w:t>
      </w:r>
      <w:r w:rsidRPr="00C61F73">
        <w:rPr>
          <w:rFonts w:ascii="Arial" w:hAnsi="Arial" w:cs="Arial"/>
          <w:sz w:val="24"/>
          <w:szCs w:val="24"/>
          <w:lang w:val="es-CO"/>
        </w:rPr>
        <w:t>. La propuesta es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 que el artículo fije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un mínimo o </w:t>
      </w:r>
      <w:r w:rsidR="001A742C" w:rsidRPr="00C61F73">
        <w:rPr>
          <w:rFonts w:ascii="Arial" w:hAnsi="Arial" w:cs="Arial"/>
          <w:sz w:val="24"/>
          <w:szCs w:val="24"/>
          <w:lang w:val="es-CO"/>
        </w:rPr>
        <w:t>al menos eliminar los máximos, ello con la intención</w:t>
      </w:r>
      <w:r w:rsidR="003829E8">
        <w:rPr>
          <w:rFonts w:ascii="Arial" w:hAnsi="Arial" w:cs="Arial"/>
          <w:sz w:val="24"/>
          <w:szCs w:val="24"/>
          <w:lang w:val="es-CO"/>
        </w:rPr>
        <w:t xml:space="preserve"> que se respete un aporte fijo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, como quiera que distintos personeros del país han tenido que estar supeditados </w:t>
      </w:r>
      <w:r w:rsidR="001A742C" w:rsidRPr="00C61F73">
        <w:rPr>
          <w:rFonts w:ascii="Arial" w:hAnsi="Arial" w:cs="Arial"/>
          <w:sz w:val="24"/>
          <w:szCs w:val="24"/>
          <w:lang w:val="es-CO"/>
        </w:rPr>
        <w:t>al arbitrio de los concejos y administraciones locales, quienes sustentados en la literalidad de la norma transfieren por debajo de los</w:t>
      </w:r>
      <w:r w:rsidR="003829E8">
        <w:rPr>
          <w:rFonts w:ascii="Arial" w:hAnsi="Arial" w:cs="Arial"/>
          <w:sz w:val="24"/>
          <w:szCs w:val="24"/>
          <w:lang w:val="es-CO"/>
        </w:rPr>
        <w:t xml:space="preserve"> máximos fijados en esa norma,</w:t>
      </w:r>
      <w:r w:rsidR="0053294D">
        <w:rPr>
          <w:rFonts w:ascii="Arial" w:hAnsi="Arial" w:cs="Arial"/>
          <w:sz w:val="24"/>
          <w:szCs w:val="24"/>
          <w:lang w:val="es-CO"/>
        </w:rPr>
        <w:t xml:space="preserve"> por </w:t>
      </w:r>
      <w:r w:rsidR="003829E8">
        <w:rPr>
          <w:rFonts w:ascii="Arial" w:hAnsi="Arial" w:cs="Arial"/>
          <w:sz w:val="24"/>
          <w:szCs w:val="24"/>
          <w:lang w:val="es-CO"/>
        </w:rPr>
        <w:t xml:space="preserve">tanto, dejando 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claridad de un aporte fijo o partiendo de un aporte mínimo, no existiría ese problema, como quiera </w:t>
      </w:r>
      <w:r w:rsidR="003829E8">
        <w:rPr>
          <w:rFonts w:ascii="Arial" w:hAnsi="Arial" w:cs="Arial"/>
          <w:sz w:val="24"/>
          <w:szCs w:val="24"/>
          <w:lang w:val="es-CO"/>
        </w:rPr>
        <w:t xml:space="preserve">que </w:t>
      </w:r>
      <w:r w:rsidR="001A742C" w:rsidRPr="00C61F73">
        <w:rPr>
          <w:rFonts w:ascii="Arial" w:hAnsi="Arial" w:cs="Arial"/>
          <w:sz w:val="24"/>
          <w:szCs w:val="24"/>
          <w:lang w:val="es-CO"/>
        </w:rPr>
        <w:t>al menos se garantizarían unos recursos de funcionamiento, que en cualquier momento pueden ser exigidos por parte del representante legal de la personería.</w:t>
      </w:r>
    </w:p>
    <w:p w:rsidR="003829E8" w:rsidRPr="00C61F73" w:rsidRDefault="003829E8" w:rsidP="003829E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4799" w:rsidRPr="00804E3A" w:rsidRDefault="0076688A" w:rsidP="00804E3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  <w:lang w:val="es-CO"/>
        </w:rPr>
        <w:t>El artículo 3 busca que se aumente de manera progresiva durante cinco vigen</w:t>
      </w:r>
      <w:r w:rsidR="003829E8">
        <w:rPr>
          <w:rFonts w:ascii="Arial" w:hAnsi="Arial" w:cs="Arial"/>
          <w:sz w:val="24"/>
          <w:szCs w:val="24"/>
          <w:lang w:val="es-CO"/>
        </w:rPr>
        <w:t>cias fiscales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 los aportes en salarios mínimos legales m</w:t>
      </w:r>
      <w:r w:rsidRPr="00C61F73">
        <w:rPr>
          <w:rFonts w:ascii="Arial" w:hAnsi="Arial" w:cs="Arial"/>
          <w:sz w:val="24"/>
          <w:szCs w:val="24"/>
          <w:lang w:val="es-CO"/>
        </w:rPr>
        <w:t>ensuales que transfiere el municipio</w:t>
      </w:r>
      <w:r w:rsidR="003829E8">
        <w:rPr>
          <w:rFonts w:ascii="Arial" w:hAnsi="Arial" w:cs="Arial"/>
          <w:sz w:val="24"/>
          <w:szCs w:val="24"/>
          <w:lang w:val="es-CO"/>
        </w:rPr>
        <w:t xml:space="preserve"> para el funcionamiento de las p</w:t>
      </w:r>
      <w:r w:rsidRPr="00C61F73">
        <w:rPr>
          <w:rFonts w:ascii="Arial" w:hAnsi="Arial" w:cs="Arial"/>
          <w:sz w:val="24"/>
          <w:szCs w:val="24"/>
          <w:lang w:val="es-CO"/>
        </w:rPr>
        <w:t>ersonerías, lo cual no genera un relevante impacto fiscal, como quiera que si ponemo</w:t>
      </w:r>
      <w:r w:rsidR="00804E3A">
        <w:rPr>
          <w:rFonts w:ascii="Arial" w:hAnsi="Arial" w:cs="Arial"/>
          <w:sz w:val="24"/>
          <w:szCs w:val="24"/>
          <w:lang w:val="es-CO"/>
        </w:rPr>
        <w:t>s como ejemplo un municipio de sexta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categoría cuyo presupuesto es de </w:t>
      </w:r>
      <w:r w:rsidR="003829E8">
        <w:rPr>
          <w:rFonts w:ascii="Arial" w:hAnsi="Arial" w:cs="Arial"/>
          <w:sz w:val="24"/>
          <w:szCs w:val="24"/>
          <w:lang w:val="es-CO"/>
        </w:rPr>
        <w:t>TRES MIL MILLONES DE PESOS MTC ($</w:t>
      </w:r>
      <w:r w:rsidRPr="00C61F73">
        <w:rPr>
          <w:rFonts w:ascii="Arial" w:hAnsi="Arial" w:cs="Arial"/>
          <w:sz w:val="24"/>
          <w:szCs w:val="24"/>
          <w:lang w:val="es-CO"/>
        </w:rPr>
        <w:t>3000</w:t>
      </w:r>
      <w:r w:rsidR="003829E8">
        <w:rPr>
          <w:rFonts w:ascii="Arial" w:hAnsi="Arial" w:cs="Arial"/>
          <w:sz w:val="24"/>
          <w:szCs w:val="24"/>
          <w:lang w:val="es-CO"/>
        </w:rPr>
        <w:t xml:space="preserve">.000.000) </w:t>
      </w:r>
      <w:r w:rsidR="00804E3A">
        <w:rPr>
          <w:rFonts w:ascii="Arial" w:hAnsi="Arial" w:cs="Arial"/>
          <w:sz w:val="24"/>
          <w:szCs w:val="24"/>
          <w:lang w:val="es-CO"/>
        </w:rPr>
        <w:t xml:space="preserve"> de ingresos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corrientes de libre destinación, el aumento anual</w:t>
      </w:r>
      <w:r w:rsidR="0053294D">
        <w:rPr>
          <w:rFonts w:ascii="Arial" w:hAnsi="Arial" w:cs="Arial"/>
          <w:sz w:val="24"/>
          <w:szCs w:val="24"/>
          <w:lang w:val="es-CO"/>
        </w:rPr>
        <w:t xml:space="preserve"> en lo que respecta a las trasferencias que debe hacer a las personerías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sería aproximadamente de </w:t>
      </w:r>
      <w:r w:rsidR="001A742C" w:rsidRPr="00C61F73">
        <w:rPr>
          <w:rFonts w:ascii="Arial" w:hAnsi="Arial" w:cs="Arial"/>
          <w:sz w:val="24"/>
          <w:szCs w:val="24"/>
          <w:lang w:val="es-CO"/>
        </w:rPr>
        <w:t>NUEVE MILLONES DE PESOS MTC ($</w:t>
      </w:r>
      <w:r w:rsidRPr="00C61F73">
        <w:rPr>
          <w:rFonts w:ascii="Arial" w:hAnsi="Arial" w:cs="Arial"/>
          <w:sz w:val="24"/>
          <w:szCs w:val="24"/>
          <w:lang w:val="es-CO"/>
        </w:rPr>
        <w:t>9</w:t>
      </w:r>
      <w:r w:rsidR="001A742C" w:rsidRPr="00C61F73">
        <w:rPr>
          <w:rFonts w:ascii="Arial" w:hAnsi="Arial" w:cs="Arial"/>
          <w:sz w:val="24"/>
          <w:szCs w:val="24"/>
          <w:lang w:val="es-CO"/>
        </w:rPr>
        <w:t>.000.000)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, 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lo que significa </w:t>
      </w:r>
      <w:r w:rsidRPr="00C61F73">
        <w:rPr>
          <w:rFonts w:ascii="Arial" w:hAnsi="Arial" w:cs="Arial"/>
          <w:sz w:val="24"/>
          <w:szCs w:val="24"/>
          <w:lang w:val="es-CO"/>
        </w:rPr>
        <w:t>en términos porcentu</w:t>
      </w:r>
      <w:r w:rsidR="001A742C" w:rsidRPr="00C61F73">
        <w:rPr>
          <w:rFonts w:ascii="Arial" w:hAnsi="Arial" w:cs="Arial"/>
          <w:sz w:val="24"/>
          <w:szCs w:val="24"/>
          <w:lang w:val="es-CO"/>
        </w:rPr>
        <w:t>ales o importancia porcentual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un 0,3 % sobre los ingresos de libre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 destinación</w:t>
      </w:r>
      <w:r w:rsidR="0053294D">
        <w:rPr>
          <w:rFonts w:ascii="Arial" w:hAnsi="Arial" w:cs="Arial"/>
          <w:sz w:val="24"/>
          <w:szCs w:val="24"/>
          <w:lang w:val="es-CO"/>
        </w:rPr>
        <w:t>, en el segundo año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sería </w:t>
      </w:r>
      <w:r w:rsidR="001A742C" w:rsidRPr="00C61F73">
        <w:rPr>
          <w:rFonts w:ascii="Arial" w:hAnsi="Arial" w:cs="Arial"/>
          <w:sz w:val="24"/>
          <w:szCs w:val="24"/>
          <w:lang w:val="es-CO"/>
        </w:rPr>
        <w:t>d</w:t>
      </w:r>
      <w:r w:rsidR="00C14799">
        <w:rPr>
          <w:rFonts w:ascii="Arial" w:hAnsi="Arial" w:cs="Arial"/>
          <w:sz w:val="24"/>
          <w:szCs w:val="24"/>
          <w:lang w:val="es-CO"/>
        </w:rPr>
        <w:t>el 0,6</w:t>
      </w:r>
      <w:r w:rsidR="00804E3A">
        <w:rPr>
          <w:rFonts w:ascii="Arial" w:hAnsi="Arial" w:cs="Arial"/>
          <w:sz w:val="24"/>
          <w:szCs w:val="24"/>
          <w:lang w:val="es-CO"/>
        </w:rPr>
        <w:t>%</w:t>
      </w:r>
      <w:r w:rsidR="00C14799">
        <w:rPr>
          <w:rFonts w:ascii="Arial" w:hAnsi="Arial" w:cs="Arial"/>
          <w:sz w:val="24"/>
          <w:szCs w:val="24"/>
          <w:lang w:val="es-CO"/>
        </w:rPr>
        <w:t>,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 y </w:t>
      </w:r>
      <w:r w:rsidR="00C14799">
        <w:rPr>
          <w:rFonts w:ascii="Arial" w:hAnsi="Arial" w:cs="Arial"/>
          <w:sz w:val="24"/>
          <w:szCs w:val="24"/>
          <w:lang w:val="es-CO"/>
        </w:rPr>
        <w:t xml:space="preserve">si </w:t>
      </w:r>
      <w:r w:rsidR="001A742C" w:rsidRPr="00C61F73">
        <w:rPr>
          <w:rFonts w:ascii="Arial" w:hAnsi="Arial" w:cs="Arial"/>
          <w:sz w:val="24"/>
          <w:szCs w:val="24"/>
          <w:lang w:val="es-CO"/>
        </w:rPr>
        <w:t>se sigue con esa misma dinámica e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l impacto máximo 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al quinto año </w:t>
      </w:r>
      <w:r w:rsidRPr="00C61F73">
        <w:rPr>
          <w:rFonts w:ascii="Arial" w:hAnsi="Arial" w:cs="Arial"/>
          <w:sz w:val="24"/>
          <w:szCs w:val="24"/>
          <w:lang w:val="es-CO"/>
        </w:rPr>
        <w:t>sería sobre el 1.5</w:t>
      </w:r>
      <w:r w:rsidR="001A742C" w:rsidRPr="00C61F73">
        <w:rPr>
          <w:rFonts w:ascii="Arial" w:hAnsi="Arial" w:cs="Arial"/>
          <w:sz w:val="24"/>
          <w:szCs w:val="24"/>
          <w:lang w:val="es-CO"/>
        </w:rPr>
        <w:t xml:space="preserve"> aproximadamente</w:t>
      </w:r>
      <w:r w:rsidRPr="00C61F73">
        <w:rPr>
          <w:rFonts w:ascii="Arial" w:hAnsi="Arial" w:cs="Arial"/>
          <w:sz w:val="24"/>
          <w:szCs w:val="24"/>
          <w:lang w:val="es-CO"/>
        </w:rPr>
        <w:t>.</w:t>
      </w:r>
      <w:r w:rsidR="00C14799">
        <w:rPr>
          <w:rFonts w:ascii="Arial" w:hAnsi="Arial" w:cs="Arial"/>
          <w:sz w:val="24"/>
          <w:szCs w:val="24"/>
          <w:lang w:val="es-CO"/>
        </w:rPr>
        <w:t xml:space="preserve"> Esto</w:t>
      </w:r>
      <w:r w:rsidR="00C61F73" w:rsidRPr="00C61F73">
        <w:rPr>
          <w:rFonts w:ascii="Arial" w:hAnsi="Arial" w:cs="Arial"/>
          <w:sz w:val="24"/>
          <w:szCs w:val="24"/>
          <w:lang w:val="es-CO"/>
        </w:rPr>
        <w:t xml:space="preserve"> genera un impacto </w:t>
      </w:r>
      <w:r w:rsidR="00C14799">
        <w:rPr>
          <w:rFonts w:ascii="Arial" w:hAnsi="Arial" w:cs="Arial"/>
          <w:sz w:val="24"/>
          <w:szCs w:val="24"/>
          <w:lang w:val="es-CO"/>
        </w:rPr>
        <w:t xml:space="preserve">ínfimo </w:t>
      </w:r>
      <w:r w:rsidR="00C61F73" w:rsidRPr="00C61F73">
        <w:rPr>
          <w:rFonts w:ascii="Arial" w:hAnsi="Arial" w:cs="Arial"/>
          <w:sz w:val="24"/>
          <w:szCs w:val="24"/>
          <w:lang w:val="es-CO"/>
        </w:rPr>
        <w:t>en el presupuesto de los municipios, pero el fortalecimiento a las personerías si es ostensible.</w:t>
      </w:r>
    </w:p>
    <w:p w:rsidR="00C14799" w:rsidRPr="00C61F73" w:rsidRDefault="00C14799" w:rsidP="00C1479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4E3A" w:rsidRPr="00804E3A" w:rsidRDefault="0076688A" w:rsidP="00C61F7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F73">
        <w:rPr>
          <w:rFonts w:ascii="Arial" w:hAnsi="Arial" w:cs="Arial"/>
          <w:sz w:val="24"/>
          <w:szCs w:val="24"/>
          <w:lang w:val="es-CO"/>
        </w:rPr>
        <w:t>Para su</w:t>
      </w:r>
      <w:r w:rsidR="001A742C" w:rsidRPr="00C61F73">
        <w:rPr>
          <w:rFonts w:ascii="Arial" w:hAnsi="Arial" w:cs="Arial"/>
          <w:sz w:val="24"/>
          <w:szCs w:val="24"/>
          <w:lang w:val="es-CO"/>
        </w:rPr>
        <w:t>perar el riesgo financiero en el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que permanecen las personerías,</w:t>
      </w:r>
      <w:r w:rsidR="00C14799">
        <w:rPr>
          <w:rFonts w:ascii="Arial" w:hAnsi="Arial" w:cs="Arial"/>
          <w:sz w:val="24"/>
          <w:szCs w:val="24"/>
          <w:lang w:val="es-CO"/>
        </w:rPr>
        <w:t xml:space="preserve"> y garantizar que puedan adquirir bienes y servicios para el desempeño de sus funciones,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 sería importante que la ley permitiera a estas agencias del Ministerio Público apropiar a sus presupuestos recursos del balance, algunos saldos a favor, </w:t>
      </w:r>
      <w:r w:rsidRPr="00C61F73">
        <w:rPr>
          <w:rFonts w:ascii="Arial" w:hAnsi="Arial" w:cs="Arial"/>
          <w:sz w:val="24"/>
          <w:szCs w:val="24"/>
          <w:lang w:val="es-CO"/>
        </w:rPr>
        <w:lastRenderedPageBreak/>
        <w:t>o reintegro de incapacidades,</w:t>
      </w:r>
      <w:r w:rsidR="0053294D">
        <w:rPr>
          <w:rFonts w:ascii="Arial" w:hAnsi="Arial" w:cs="Arial"/>
          <w:sz w:val="24"/>
          <w:szCs w:val="24"/>
          <w:lang w:val="es-CO"/>
        </w:rPr>
        <w:t xml:space="preserve"> entre otros; </w:t>
      </w:r>
      <w:r w:rsidRPr="00C61F73">
        <w:rPr>
          <w:rFonts w:ascii="Arial" w:hAnsi="Arial" w:cs="Arial"/>
          <w:sz w:val="24"/>
          <w:szCs w:val="24"/>
          <w:lang w:val="es-CO"/>
        </w:rPr>
        <w:t>así como recursos provenientes de convenios nacionales o internacionales, que se celebren con organismos estatales y no estatales,</w:t>
      </w:r>
      <w:r w:rsidR="00C14799">
        <w:rPr>
          <w:rFonts w:ascii="Arial" w:hAnsi="Arial" w:cs="Arial"/>
          <w:sz w:val="24"/>
          <w:szCs w:val="24"/>
          <w:lang w:val="es-CO"/>
        </w:rPr>
        <w:t xml:space="preserve"> ya que esto sería coherente con evitar </w:t>
      </w:r>
      <w:r w:rsidRPr="00C61F73">
        <w:rPr>
          <w:rFonts w:ascii="Arial" w:hAnsi="Arial" w:cs="Arial"/>
          <w:sz w:val="24"/>
          <w:szCs w:val="24"/>
          <w:lang w:val="es-CO"/>
        </w:rPr>
        <w:t>un impacto fiscal</w:t>
      </w:r>
      <w:r w:rsidR="00C14799">
        <w:rPr>
          <w:rFonts w:ascii="Arial" w:hAnsi="Arial" w:cs="Arial"/>
          <w:sz w:val="24"/>
          <w:szCs w:val="24"/>
          <w:lang w:val="es-CO"/>
        </w:rPr>
        <w:t xml:space="preserve"> y</w:t>
      </w:r>
      <w:r w:rsidR="00EF34AE">
        <w:rPr>
          <w:rFonts w:ascii="Arial" w:hAnsi="Arial" w:cs="Arial"/>
          <w:sz w:val="24"/>
          <w:szCs w:val="24"/>
          <w:lang w:val="es-CO"/>
        </w:rPr>
        <w:t xml:space="preserve"> no tiene injerencia</w:t>
      </w:r>
      <w:r w:rsidR="00C14799">
        <w:rPr>
          <w:rFonts w:ascii="Arial" w:hAnsi="Arial" w:cs="Arial"/>
          <w:sz w:val="24"/>
          <w:szCs w:val="24"/>
          <w:lang w:val="es-CO"/>
        </w:rPr>
        <w:t xml:space="preserve"> </w:t>
      </w:r>
      <w:r w:rsidR="00EF34AE">
        <w:rPr>
          <w:rFonts w:ascii="Arial" w:hAnsi="Arial" w:cs="Arial"/>
          <w:sz w:val="24"/>
          <w:szCs w:val="24"/>
          <w:lang w:val="es-CO"/>
        </w:rPr>
        <w:t>frente a</w:t>
      </w:r>
      <w:r w:rsidRPr="00C61F73">
        <w:rPr>
          <w:rFonts w:ascii="Arial" w:hAnsi="Arial" w:cs="Arial"/>
          <w:sz w:val="24"/>
          <w:szCs w:val="24"/>
          <w:lang w:val="es-CO"/>
        </w:rPr>
        <w:t>l marco fiscal de mediano plazo</w:t>
      </w:r>
      <w:r w:rsidR="00C14799">
        <w:rPr>
          <w:rFonts w:ascii="Arial" w:hAnsi="Arial" w:cs="Arial"/>
          <w:sz w:val="24"/>
          <w:szCs w:val="24"/>
          <w:lang w:val="es-CO"/>
        </w:rPr>
        <w:t xml:space="preserve"> del que habla la ley</w:t>
      </w:r>
      <w:r w:rsidR="00EF34AE">
        <w:rPr>
          <w:rFonts w:ascii="Arial" w:hAnsi="Arial" w:cs="Arial"/>
          <w:sz w:val="24"/>
          <w:szCs w:val="24"/>
          <w:lang w:val="es-CO"/>
        </w:rPr>
        <w:t xml:space="preserve"> 819 de 2003</w:t>
      </w:r>
      <w:r w:rsidR="000F67B3">
        <w:rPr>
          <w:rFonts w:ascii="Arial" w:hAnsi="Arial" w:cs="Arial"/>
          <w:sz w:val="24"/>
          <w:szCs w:val="24"/>
          <w:lang w:val="es-CO"/>
        </w:rPr>
        <w:t>, especialmente cuando qui</w:t>
      </w:r>
      <w:r w:rsidR="0059751C">
        <w:rPr>
          <w:rFonts w:ascii="Arial" w:hAnsi="Arial" w:cs="Arial"/>
          <w:sz w:val="24"/>
          <w:szCs w:val="24"/>
          <w:lang w:val="es-CO"/>
        </w:rPr>
        <w:t>én transfiera</w:t>
      </w:r>
      <w:r w:rsidR="000F67B3">
        <w:rPr>
          <w:rFonts w:ascii="Arial" w:hAnsi="Arial" w:cs="Arial"/>
          <w:sz w:val="24"/>
          <w:szCs w:val="24"/>
          <w:lang w:val="es-CO"/>
        </w:rPr>
        <w:t xml:space="preserve"> los recursos </w:t>
      </w:r>
      <w:r w:rsidR="0059751C">
        <w:rPr>
          <w:rFonts w:ascii="Arial" w:hAnsi="Arial" w:cs="Arial"/>
          <w:sz w:val="24"/>
          <w:szCs w:val="24"/>
          <w:lang w:val="es-CO"/>
        </w:rPr>
        <w:t>sean entidades privadas</w:t>
      </w:r>
      <w:r w:rsidRPr="00C61F73">
        <w:rPr>
          <w:rFonts w:ascii="Arial" w:hAnsi="Arial" w:cs="Arial"/>
          <w:sz w:val="24"/>
          <w:szCs w:val="24"/>
          <w:lang w:val="es-CO"/>
        </w:rPr>
        <w:t xml:space="preserve">.  </w:t>
      </w:r>
    </w:p>
    <w:p w:rsidR="0076688A" w:rsidRPr="00804E3A" w:rsidRDefault="00804E3A" w:rsidP="00804E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O"/>
        </w:rPr>
        <w:t xml:space="preserve">Por último quiero agradecer la oportunidad brindada de poder defender este importante proyecto de ley, que finalmente en caso de aprobarse, como esperamos, será el camino para reivindicar a esas instituciones que por años han defendido a los ciudadanos más vulnerables, incluso ante la insuficiencia e incapacidad administrativa en la que hoy nos tiene el marco legal, pero con el mayor valor con el que contamos y es el de un talento humano comprometido y con vocación al servicio cuyo único interés es aportarle al cumplimiento de fines esenciales de nuestro Estado Social de Derecho. </w:t>
      </w:r>
      <w:r w:rsidR="0076688A" w:rsidRPr="00804E3A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76688A" w:rsidRPr="00C61F73" w:rsidRDefault="0076688A" w:rsidP="00C61F73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F73">
        <w:rPr>
          <w:rFonts w:ascii="Arial" w:hAnsi="Arial" w:cs="Arial"/>
          <w:sz w:val="24"/>
          <w:szCs w:val="24"/>
          <w:lang w:val="es-CO"/>
        </w:rPr>
        <w:t xml:space="preserve">  </w:t>
      </w:r>
    </w:p>
    <w:p w:rsidR="0076688A" w:rsidRDefault="0059751C" w:rsidP="00C61F73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Atentamente,</w:t>
      </w:r>
    </w:p>
    <w:p w:rsidR="0059751C" w:rsidRDefault="0059751C" w:rsidP="0059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3294D" w:rsidRDefault="0053294D" w:rsidP="0059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3294D" w:rsidRPr="0059751C" w:rsidRDefault="0053294D" w:rsidP="0059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3294D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2749550" cy="1244600"/>
            <wp:effectExtent l="0" t="0" r="0" b="0"/>
            <wp:docPr id="1" name="Imagen 1" descr="C:\Users\Despacho\Desktop\FARCI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pacho\Desktop\FARCIL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3A" w:rsidRDefault="00804E3A" w:rsidP="0059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9751C" w:rsidRPr="0059751C" w:rsidRDefault="0059751C" w:rsidP="005975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9751C">
        <w:rPr>
          <w:rFonts w:ascii="Arial" w:hAnsi="Arial" w:cs="Arial"/>
          <w:b/>
          <w:sz w:val="24"/>
          <w:szCs w:val="24"/>
          <w:lang w:val="es-CO"/>
        </w:rPr>
        <w:t>FERNANDO ARCILA CASTELLANOS</w:t>
      </w:r>
    </w:p>
    <w:p w:rsidR="0059751C" w:rsidRPr="0076688A" w:rsidRDefault="0059751C" w:rsidP="005975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Personero de Manizales</w:t>
      </w:r>
    </w:p>
    <w:p w:rsidR="0076688A" w:rsidRDefault="0059751C" w:rsidP="00C61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Asociación Caldense de Personeros (ASOCALPER)</w:t>
      </w:r>
    </w:p>
    <w:p w:rsidR="00F43B62" w:rsidRDefault="00F43B62" w:rsidP="00C61F73">
      <w:pPr>
        <w:spacing w:line="360" w:lineRule="auto"/>
        <w:rPr>
          <w:rFonts w:ascii="Arial" w:hAnsi="Arial" w:cs="Arial"/>
          <w:sz w:val="24"/>
          <w:szCs w:val="24"/>
        </w:rPr>
      </w:pPr>
    </w:p>
    <w:p w:rsidR="00F43B62" w:rsidRPr="000B0113" w:rsidRDefault="00F43B62" w:rsidP="00C61F73">
      <w:pPr>
        <w:spacing w:line="360" w:lineRule="auto"/>
        <w:rPr>
          <w:rFonts w:ascii="Arial" w:hAnsi="Arial" w:cs="Arial"/>
          <w:sz w:val="24"/>
          <w:szCs w:val="24"/>
        </w:rPr>
      </w:pPr>
    </w:p>
    <w:p w:rsidR="00261F4E" w:rsidRDefault="00261F4E" w:rsidP="00C61F73">
      <w:pPr>
        <w:spacing w:line="360" w:lineRule="auto"/>
        <w:jc w:val="center"/>
      </w:pPr>
      <w:bookmarkStart w:id="0" w:name="_GoBack"/>
      <w:bookmarkEnd w:id="0"/>
    </w:p>
    <w:sectPr w:rsidR="00261F4E" w:rsidSect="00FE320C">
      <w:headerReference w:type="default" r:id="rId9"/>
      <w:footerReference w:type="default" r:id="rId10"/>
      <w:pgSz w:w="12240" w:h="15840" w:code="1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23" w:rsidRDefault="009B0123" w:rsidP="005F438D">
      <w:pPr>
        <w:spacing w:after="0" w:line="240" w:lineRule="auto"/>
      </w:pPr>
      <w:r>
        <w:separator/>
      </w:r>
    </w:p>
  </w:endnote>
  <w:endnote w:type="continuationSeparator" w:id="0">
    <w:p w:rsidR="009B0123" w:rsidRDefault="009B0123" w:rsidP="005F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7A" w:rsidRDefault="0061607A">
    <w:pPr>
      <w:pStyle w:val="Piedepgina"/>
      <w:jc w:val="center"/>
      <w:rPr>
        <w:caps/>
        <w:color w:val="5B9BD5" w:themeColor="accent1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D5F877F" wp14:editId="34DDEA21">
          <wp:simplePos x="0" y="0"/>
          <wp:positionH relativeFrom="column">
            <wp:posOffset>-351155</wp:posOffset>
          </wp:positionH>
          <wp:positionV relativeFrom="paragraph">
            <wp:posOffset>253851</wp:posOffset>
          </wp:positionV>
          <wp:extent cx="6438900" cy="77025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07A" w:rsidRDefault="00616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23" w:rsidRDefault="009B0123" w:rsidP="005F438D">
      <w:pPr>
        <w:spacing w:after="0" w:line="240" w:lineRule="auto"/>
      </w:pPr>
      <w:r>
        <w:separator/>
      </w:r>
    </w:p>
  </w:footnote>
  <w:footnote w:type="continuationSeparator" w:id="0">
    <w:p w:rsidR="009B0123" w:rsidRDefault="009B0123" w:rsidP="005F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7A" w:rsidRDefault="009B0123" w:rsidP="005F438D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08220" o:spid="_x0000_s2052" type="#_x0000_t75" style="position:absolute;left:0;text-align:left;margin-left:-103.9pt;margin-top:-105.85pt;width:629.85pt;height:815.1pt;z-index:-251657728;mso-position-horizontal-relative:margin;mso-position-vertical-relative:margin" o:allowincell="f">
          <v:imagedata r:id="rId1" o:title="letras-de-marca-de-agua-sin-fondo-gris-y-con-barras-de-colores-laterales"/>
          <w10:wrap anchorx="margin" anchory="margin"/>
        </v:shape>
      </w:pict>
    </w:r>
    <w:r w:rsidR="00065A66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7A52E9B0" wp14:editId="59DBFF98">
          <wp:simplePos x="0" y="0"/>
          <wp:positionH relativeFrom="column">
            <wp:posOffset>-356235</wp:posOffset>
          </wp:positionH>
          <wp:positionV relativeFrom="paragraph">
            <wp:posOffset>-493246</wp:posOffset>
          </wp:positionV>
          <wp:extent cx="6438900" cy="894080"/>
          <wp:effectExtent l="0" t="0" r="0" b="127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zo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07A" w:rsidRDefault="006160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D48"/>
    <w:multiLevelType w:val="hybridMultilevel"/>
    <w:tmpl w:val="7D0252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624F72"/>
    <w:multiLevelType w:val="hybridMultilevel"/>
    <w:tmpl w:val="3FB6B4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D601B1"/>
    <w:multiLevelType w:val="hybridMultilevel"/>
    <w:tmpl w:val="03D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8D"/>
    <w:rsid w:val="00037319"/>
    <w:rsid w:val="00065A66"/>
    <w:rsid w:val="00080B11"/>
    <w:rsid w:val="000B0113"/>
    <w:rsid w:val="000F67B3"/>
    <w:rsid w:val="001A742C"/>
    <w:rsid w:val="001A760D"/>
    <w:rsid w:val="00217561"/>
    <w:rsid w:val="00224614"/>
    <w:rsid w:val="00261F4E"/>
    <w:rsid w:val="00322233"/>
    <w:rsid w:val="003829E8"/>
    <w:rsid w:val="004E34AD"/>
    <w:rsid w:val="0053294D"/>
    <w:rsid w:val="0059751C"/>
    <w:rsid w:val="005B0066"/>
    <w:rsid w:val="005F438D"/>
    <w:rsid w:val="0061607A"/>
    <w:rsid w:val="00726AD0"/>
    <w:rsid w:val="00753C6E"/>
    <w:rsid w:val="00760ECD"/>
    <w:rsid w:val="0076688A"/>
    <w:rsid w:val="00804E3A"/>
    <w:rsid w:val="008A1241"/>
    <w:rsid w:val="008C5D27"/>
    <w:rsid w:val="00934929"/>
    <w:rsid w:val="0098714A"/>
    <w:rsid w:val="009B0123"/>
    <w:rsid w:val="009D4A05"/>
    <w:rsid w:val="00AD03DA"/>
    <w:rsid w:val="00B06D80"/>
    <w:rsid w:val="00B83341"/>
    <w:rsid w:val="00C14799"/>
    <w:rsid w:val="00C50D65"/>
    <w:rsid w:val="00C61F73"/>
    <w:rsid w:val="00DC318D"/>
    <w:rsid w:val="00E01D36"/>
    <w:rsid w:val="00EF34AE"/>
    <w:rsid w:val="00F21E18"/>
    <w:rsid w:val="00F43B62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958B00E"/>
  <w15:chartTrackingRefBased/>
  <w15:docId w15:val="{58F090D5-42BD-406B-9C3F-B657DB1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1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38D"/>
  </w:style>
  <w:style w:type="paragraph" w:styleId="Piedepgina">
    <w:name w:val="footer"/>
    <w:basedOn w:val="Normal"/>
    <w:link w:val="PiedepginaCar"/>
    <w:uiPriority w:val="99"/>
    <w:unhideWhenUsed/>
    <w:rsid w:val="005F4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38D"/>
  </w:style>
  <w:style w:type="paragraph" w:styleId="Textodeglobo">
    <w:name w:val="Balloon Text"/>
    <w:basedOn w:val="Normal"/>
    <w:link w:val="TextodegloboCar"/>
    <w:uiPriority w:val="99"/>
    <w:semiHidden/>
    <w:unhideWhenUsed/>
    <w:rsid w:val="0026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F4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21E18"/>
    <w:pPr>
      <w:ind w:left="720"/>
      <w:contextualSpacing/>
    </w:pPr>
  </w:style>
  <w:style w:type="paragraph" w:styleId="Sinespaciado">
    <w:name w:val="No Spacing"/>
    <w:uiPriority w:val="1"/>
    <w:qFormat/>
    <w:rsid w:val="000B011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BF54-4D82-40D0-BCE1-B8333895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GOBIERNO-DIGITAL</dc:creator>
  <cp:keywords/>
  <dc:description/>
  <cp:lastModifiedBy>Despacho</cp:lastModifiedBy>
  <cp:revision>4</cp:revision>
  <cp:lastPrinted>2020-07-15T19:17:00Z</cp:lastPrinted>
  <dcterms:created xsi:type="dcterms:W3CDTF">2020-11-06T22:23:00Z</dcterms:created>
  <dcterms:modified xsi:type="dcterms:W3CDTF">2020-11-06T22:34:00Z</dcterms:modified>
</cp:coreProperties>
</file>